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7ADF" w14:textId="77777777" w:rsidR="00A12F74" w:rsidRDefault="00A12F74" w:rsidP="00A12F74">
      <w:pPr>
        <w:jc w:val="center"/>
      </w:pPr>
      <w:bookmarkStart w:id="0" w:name="_GoBack"/>
      <w:bookmarkEnd w:id="0"/>
      <w:r>
        <w:t>INFORMACJA O ROZPOCZĘCIU DZIAŁALNOŚCI DZIENNEGO DOMU OPIEKI MEDYCZNEJ (DDOM) W WARSZAWIE UL. MEHOFFERA 72/74</w:t>
      </w:r>
    </w:p>
    <w:p w14:paraId="224C82FF" w14:textId="77777777" w:rsidR="00A12F74" w:rsidRDefault="00A12F74"/>
    <w:p w14:paraId="6C4A3D23" w14:textId="56802890" w:rsidR="00A12F74" w:rsidRDefault="004B0E19">
      <w:r>
        <w:t>Od</w:t>
      </w:r>
      <w:r w:rsidR="00A12F74">
        <w:t xml:space="preserve"> dnia 1 lipca 2019</w:t>
      </w:r>
      <w:r w:rsidR="00E716DB">
        <w:t xml:space="preserve"> w Stołecznym Centrum Opiekuńczo-Leczniczym w Warszawie ul. Mehoffera 72/74 </w:t>
      </w:r>
      <w:r w:rsidR="00A12F74">
        <w:t>rozpocznie działalność Dzienny</w:t>
      </w:r>
      <w:r w:rsidR="004B7AEE">
        <w:t xml:space="preserve"> Dom Opieki Medycznej</w:t>
      </w:r>
      <w:r w:rsidR="00E716DB">
        <w:t xml:space="preserve"> (DDOM)</w:t>
      </w:r>
    </w:p>
    <w:p w14:paraId="77185302" w14:textId="77777777" w:rsidR="00E716DB" w:rsidRPr="00A12F74" w:rsidRDefault="00E716DB" w:rsidP="00E716DB">
      <w:r>
        <w:t>DDOM przeznaczony jest dla</w:t>
      </w:r>
      <w:r w:rsidRPr="00A12F74">
        <w:t xml:space="preserve"> osób niesamodzielnych, w szczególności do osób powyżej 65 lat których stan zdrowia nie pozwala na pozostawanie wyłącznie pod opieką podstawowej opieki zdrowotnej i ambulatoryjnej opieki specjalistycznej, a jednocześnie nie wymagają całodobowego nadzoru lekarskiego i pielęgniarskiego realizowanego w trybie stacjonarnym. Świadczenia w </w:t>
      </w:r>
      <w:r>
        <w:t xml:space="preserve">DDOM </w:t>
      </w:r>
      <w:r w:rsidRPr="00A12F74">
        <w:t>udzielane są pacjentom wymagającym, ze względu na stan zdrowia, świadczeń pielęgnacyjnych, opiekuńczych i rehabilitacyjnych oraz kontynuacji leczenia, a niewymagającym hospitalizacji w oddziale szpitalnym, którzy w ocenie skalą poziomu samodzielności (skala Barthel) otrzymali 40-65 punktów.</w:t>
      </w:r>
    </w:p>
    <w:p w14:paraId="7B35781F" w14:textId="378E9CB9" w:rsidR="00E716DB" w:rsidRDefault="00E716DB" w:rsidP="00A12F74">
      <w:r>
        <w:t>DDOM będzie opiekował się osobami niesamodzielnymi w dni powszednie, od poniedziałku do piątku w godzinach 8:00 – 16:00.</w:t>
      </w:r>
      <w:r w:rsidR="00B3645E">
        <w:t xml:space="preserve"> </w:t>
      </w:r>
    </w:p>
    <w:p w14:paraId="4D4E3BF7" w14:textId="4239E1A2" w:rsidR="00A12F74" w:rsidRPr="00A12F74" w:rsidRDefault="00B3645E" w:rsidP="00A12F74">
      <w:r>
        <w:t>Z</w:t>
      </w:r>
      <w:r w:rsidR="00A12F74" w:rsidRPr="00A12F74">
        <w:t xml:space="preserve"> </w:t>
      </w:r>
      <w:r w:rsidR="00E716DB">
        <w:t>D</w:t>
      </w:r>
      <w:r w:rsidR="00A12F74" w:rsidRPr="00A12F74">
        <w:t xml:space="preserve">ziennego </w:t>
      </w:r>
      <w:r w:rsidR="00E716DB">
        <w:t>D</w:t>
      </w:r>
      <w:r w:rsidR="00A12F74" w:rsidRPr="00A12F74">
        <w:t xml:space="preserve">omu </w:t>
      </w:r>
      <w:r w:rsidR="00E716DB">
        <w:t>O</w:t>
      </w:r>
      <w:r w:rsidR="00A12F74" w:rsidRPr="00A12F74">
        <w:t xml:space="preserve">pieki </w:t>
      </w:r>
      <w:r w:rsidR="00E716DB">
        <w:t>M</w:t>
      </w:r>
      <w:r w:rsidR="00A12F74" w:rsidRPr="00A12F74">
        <w:t xml:space="preserve">edycznej </w:t>
      </w:r>
      <w:r>
        <w:t>korzystać</w:t>
      </w:r>
      <w:r w:rsidR="00A12F74" w:rsidRPr="00A12F74">
        <w:t>:</w:t>
      </w:r>
    </w:p>
    <w:p w14:paraId="4D5F5290" w14:textId="77777777" w:rsidR="00A12F74" w:rsidRPr="00A12F74" w:rsidRDefault="00A12F74" w:rsidP="00684D8D">
      <w:pPr>
        <w:pStyle w:val="Akapitzlist"/>
        <w:numPr>
          <w:ilvl w:val="0"/>
          <w:numId w:val="2"/>
        </w:numPr>
      </w:pPr>
      <w:r w:rsidRPr="00A12F74">
        <w:t>pacjenci bezpośrednio po przebytej hospitalizacji, których stan zdrowia wymaga wzmożonej opieki pielęgniarskiej, nadzoru nad terapią farmakologiczną, kompleksowych działań usprawniających i przeciwdziałających postępującej niesamodzielności oraz wsparcia i edukacji zdrowotnej, a także doradztwa w zakresie organizacji opieki i leczenia osoby niesamodzielnej;</w:t>
      </w:r>
    </w:p>
    <w:p w14:paraId="5CEF445D" w14:textId="77777777" w:rsidR="00A12F74" w:rsidRPr="00A12F74" w:rsidRDefault="00A12F74" w:rsidP="00684D8D">
      <w:pPr>
        <w:pStyle w:val="Akapitzlist"/>
        <w:numPr>
          <w:ilvl w:val="0"/>
          <w:numId w:val="2"/>
        </w:numPr>
      </w:pPr>
      <w:r w:rsidRPr="00A12F74">
        <w:t>pacjenci, u których występuje ryzyko hospitalizowania w najbliższym czasie lub którym w okresie ostatnich 12 miesięcy udzielone zostały świadczenia zdrowotne z zakresu leczenia szpitalnego.</w:t>
      </w:r>
    </w:p>
    <w:p w14:paraId="621E8CC2" w14:textId="4FB291E2" w:rsidR="00AE7952" w:rsidRDefault="00A12F74" w:rsidP="00A12F74">
      <w:r w:rsidRPr="00A12F74">
        <w:t xml:space="preserve">Kierowanie do dziennego domu opieki medycznej odbywa się na podstawie skierowania (załącznik nr 1) oraz karty oceny skali poziomu samodzielności (skala Barthel) (załącznik nr 2). </w:t>
      </w:r>
    </w:p>
    <w:p w14:paraId="490ADAAC" w14:textId="71376B8F" w:rsidR="00A12F74" w:rsidRPr="00A12F74" w:rsidRDefault="00A12F74" w:rsidP="00A12F74">
      <w:r w:rsidRPr="00A12F74">
        <w:t xml:space="preserve">Skierowanie do </w:t>
      </w:r>
      <w:r w:rsidR="00684D8D">
        <w:t>D</w:t>
      </w:r>
      <w:r w:rsidRPr="00A12F74">
        <w:t xml:space="preserve">ziennego </w:t>
      </w:r>
      <w:r w:rsidR="00684D8D">
        <w:t>D</w:t>
      </w:r>
      <w:r w:rsidRPr="00A12F74">
        <w:t xml:space="preserve">omu </w:t>
      </w:r>
      <w:r w:rsidR="00684D8D">
        <w:t>O</w:t>
      </w:r>
      <w:r w:rsidRPr="00A12F74">
        <w:t xml:space="preserve">pieki </w:t>
      </w:r>
      <w:r w:rsidR="00684D8D">
        <w:t>M</w:t>
      </w:r>
      <w:r w:rsidRPr="00A12F74">
        <w:t>edycznej wydaje:</w:t>
      </w:r>
    </w:p>
    <w:p w14:paraId="4073DD6A" w14:textId="77777777" w:rsidR="00A12F74" w:rsidRPr="00A12F74" w:rsidRDefault="00A12F74" w:rsidP="00A12F74">
      <w:r w:rsidRPr="00A12F74">
        <w:t>- lekarz ubezpieczenia zdrowotnego;</w:t>
      </w:r>
    </w:p>
    <w:p w14:paraId="3801F8AF" w14:textId="77777777" w:rsidR="00A12F74" w:rsidRPr="00A12F74" w:rsidRDefault="00A12F74" w:rsidP="00A12F74">
      <w:r w:rsidRPr="00A12F74">
        <w:t>- w przypadku pacjentów bezpośrednio po leczeniu szpitalnym – lekarz ubezpieczenia zdrowotnego udzielający świadczeń w szpitalu.</w:t>
      </w:r>
    </w:p>
    <w:p w14:paraId="3EAE2EDC" w14:textId="610DEDEC" w:rsidR="00A12F74" w:rsidRPr="00A12F74" w:rsidRDefault="00A12F74">
      <w:r w:rsidRPr="00A12F74">
        <w:t xml:space="preserve">Czas trwania pobytu w dziennym domu opieki medycznej będzie ustalany indywidualnie przez zespół terapeutyczny i </w:t>
      </w:r>
      <w:r w:rsidR="00B6200C">
        <w:t>może trwać od</w:t>
      </w:r>
      <w:r w:rsidRPr="00A12F74">
        <w:t xml:space="preserve"> 30 </w:t>
      </w:r>
      <w:r w:rsidR="0005659D">
        <w:t xml:space="preserve">do </w:t>
      </w:r>
      <w:r w:rsidRPr="00A12F74">
        <w:t xml:space="preserve">120 dni. </w:t>
      </w:r>
    </w:p>
    <w:p w14:paraId="3B488D3B" w14:textId="0DA0F482" w:rsidR="00A12F74" w:rsidRDefault="00A12F74">
      <w:r w:rsidRPr="00A12F74">
        <w:t>Poza świadczeniami opieki zdrowotnej pacjentom przebywającym w dziennym domu opieki medycznej zapewnione zostanie odpowiednie do stanu zdrowia wyżywienie</w:t>
      </w:r>
      <w:r w:rsidR="006E1537">
        <w:t xml:space="preserve"> (dwa posiłki).</w:t>
      </w:r>
      <w:r w:rsidRPr="00A12F74">
        <w:t xml:space="preserve"> </w:t>
      </w:r>
      <w:r w:rsidR="006E1537">
        <w:t>P</w:t>
      </w:r>
      <w:r w:rsidRPr="00A12F74">
        <w:t>rowadzone będą  zajęcia dodatkowe, pozwalające na zagospodarowanie czasu wolnego pomiędzy udzielanymi świadczeniami zdrowotnymi</w:t>
      </w:r>
      <w:r w:rsidR="006E1537">
        <w:t>.</w:t>
      </w:r>
      <w:r w:rsidR="000765EA">
        <w:t xml:space="preserve"> </w:t>
      </w:r>
      <w:r w:rsidR="00593146">
        <w:t xml:space="preserve">Pobyt pacjenta </w:t>
      </w:r>
      <w:r w:rsidR="007A75DC">
        <w:t xml:space="preserve">i </w:t>
      </w:r>
      <w:r w:rsidR="00593146">
        <w:t>wszystkie świadczenia</w:t>
      </w:r>
      <w:r w:rsidR="007A75DC">
        <w:t xml:space="preserve"> realizowane w Dziennym Domu Opieki Medycznej </w:t>
      </w:r>
      <w:r w:rsidR="00AE0894">
        <w:t>są bezpłatne.</w:t>
      </w:r>
    </w:p>
    <w:p w14:paraId="72D0CAAF" w14:textId="77777777" w:rsidR="004B0E19" w:rsidRDefault="004B0E19"/>
    <w:p w14:paraId="4F6F0360" w14:textId="77777777" w:rsidR="009E53C8" w:rsidRDefault="009E53C8" w:rsidP="009E53C8">
      <w:pPr>
        <w:ind w:left="708"/>
      </w:pPr>
      <w:r w:rsidRPr="00704B00">
        <w:rPr>
          <w:noProof/>
          <w:lang w:eastAsia="pl-PL"/>
        </w:rPr>
        <w:drawing>
          <wp:inline distT="0" distB="0" distL="0" distR="0" wp14:anchorId="0FF93DC9" wp14:editId="67C3F666">
            <wp:extent cx="5181143" cy="450000"/>
            <wp:effectExtent l="0" t="0" r="635" b="7620"/>
            <wp:docPr id="29" name="Obraz 28" descr="obraz przedstawia z lewej strony znak Funduszy Europejskich, w środkowej logo Mazowsza, z prawej znak Unii Europejskiej z napisem Europejski Fundusz Społeczny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S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143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22EB"/>
    <w:multiLevelType w:val="hybridMultilevel"/>
    <w:tmpl w:val="8D92BDB6"/>
    <w:lvl w:ilvl="0" w:tplc="B108F9C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78936899"/>
    <w:multiLevelType w:val="hybridMultilevel"/>
    <w:tmpl w:val="056A2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4"/>
    <w:rsid w:val="00044404"/>
    <w:rsid w:val="0005659D"/>
    <w:rsid w:val="000765EA"/>
    <w:rsid w:val="003D4498"/>
    <w:rsid w:val="004B0E19"/>
    <w:rsid w:val="004B7AEE"/>
    <w:rsid w:val="00593146"/>
    <w:rsid w:val="00684D8D"/>
    <w:rsid w:val="006E1537"/>
    <w:rsid w:val="007A75DC"/>
    <w:rsid w:val="008D7EF8"/>
    <w:rsid w:val="009E53C8"/>
    <w:rsid w:val="00A12F74"/>
    <w:rsid w:val="00AE0894"/>
    <w:rsid w:val="00AE7952"/>
    <w:rsid w:val="00B3645E"/>
    <w:rsid w:val="00B6200C"/>
    <w:rsid w:val="00BA1F1C"/>
    <w:rsid w:val="00BF7C79"/>
    <w:rsid w:val="00E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936"/>
  <w15:chartTrackingRefBased/>
  <w15:docId w15:val="{ECDA497B-B760-4721-BB41-5DEAE30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A12F74"/>
  </w:style>
  <w:style w:type="paragraph" w:styleId="Akapitzlist">
    <w:name w:val="List Paragraph"/>
    <w:basedOn w:val="Normalny"/>
    <w:uiPriority w:val="34"/>
    <w:qFormat/>
    <w:rsid w:val="0068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Jaranowski</dc:creator>
  <cp:keywords/>
  <dc:description/>
  <cp:lastModifiedBy>Zbigniew Jaranowski</cp:lastModifiedBy>
  <cp:revision>2</cp:revision>
  <dcterms:created xsi:type="dcterms:W3CDTF">2019-06-17T10:29:00Z</dcterms:created>
  <dcterms:modified xsi:type="dcterms:W3CDTF">2019-06-17T10:29:00Z</dcterms:modified>
</cp:coreProperties>
</file>